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9005E9" w:rsidRDefault="00E634BC" w:rsidP="00B853AD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 w:rsidRPr="009005E9">
        <w:rPr>
          <w:rFonts w:ascii="Arial" w:hAnsi="Arial" w:cs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920C4" wp14:editId="61BAB29B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B8" w:rsidRPr="009005E9" w:rsidRDefault="00E804B8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" filled="f" strokecolor="#00b0f0" strokeweight="2pt">
                <v:stroke linestyle="thickBetweenThin"/>
                <v:textbox>
                  <w:txbxContent>
                    <w:p w:rsidR="00E804B8" w:rsidRPr="009005E9" w:rsidRDefault="00E804B8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53BC" w:rsidRPr="009005E9" w:rsidRDefault="00B853AD" w:rsidP="009005E9">
      <w:pPr>
        <w:jc w:val="center"/>
        <w:rPr>
          <w:rFonts w:ascii="Arial" w:hAnsi="Arial" w:cs="Arial"/>
          <w:b/>
          <w:bCs/>
          <w:iCs/>
          <w:color w:val="00B0F0"/>
          <w:sz w:val="32"/>
          <w:szCs w:val="36"/>
        </w:rPr>
      </w:pPr>
      <w:r>
        <w:rPr>
          <w:rFonts w:ascii="Arial" w:hAnsi="Arial" w:cs="Arial"/>
          <w:b/>
          <w:bCs/>
          <w:color w:val="00B0F0"/>
          <w:sz w:val="32"/>
          <w:szCs w:val="28"/>
        </w:rPr>
        <w:t>TONGA</w:t>
      </w:r>
      <w:r w:rsidR="009005E9" w:rsidRPr="00B853AD">
        <w:rPr>
          <w:rFonts w:ascii="Arial" w:hAnsi="Arial" w:cs="Arial"/>
          <w:b/>
          <w:bCs/>
          <w:iCs/>
          <w:color w:val="00B0F0"/>
          <w:sz w:val="32"/>
          <w:szCs w:val="36"/>
          <w:vertAlign w:val="superscript"/>
        </w:rPr>
        <w:t>®</w:t>
      </w:r>
      <w:r>
        <w:rPr>
          <w:rFonts w:ascii="Arial" w:hAnsi="Arial" w:cs="Arial"/>
          <w:b/>
          <w:bCs/>
          <w:iCs/>
          <w:color w:val="00B0F0"/>
          <w:sz w:val="32"/>
          <w:szCs w:val="36"/>
        </w:rPr>
        <w:t xml:space="preserve"> ULTRA CLEAN</w:t>
      </w:r>
      <w:r w:rsidR="00ED0742">
        <w:rPr>
          <w:rFonts w:ascii="Arial" w:hAnsi="Arial" w:cs="Arial"/>
          <w:b/>
          <w:bCs/>
          <w:iCs/>
          <w:color w:val="00B0F0"/>
          <w:sz w:val="32"/>
          <w:szCs w:val="36"/>
        </w:rPr>
        <w:t xml:space="preserve"> A</w:t>
      </w:r>
    </w:p>
    <w:p w:rsidR="009005E9" w:rsidRPr="009005E9" w:rsidRDefault="009005E9" w:rsidP="009005E9">
      <w:pPr>
        <w:jc w:val="center"/>
        <w:rPr>
          <w:rFonts w:ascii="Arial" w:hAnsi="Arial" w:cs="Arial"/>
          <w:b/>
          <w:bCs/>
          <w:color w:val="00B0F0"/>
          <w:sz w:val="32"/>
          <w:szCs w:val="28"/>
        </w:rPr>
      </w:pP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SUSPENDU 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BLANC</w:t>
      </w:r>
      <w:r w:rsidR="006C37CC" w:rsidRPr="009005E9">
        <w:rPr>
          <w:rFonts w:ascii="Arial" w:hAnsi="Arial" w:cs="Arial"/>
          <w:b/>
          <w:bCs/>
          <w:sz w:val="28"/>
          <w:szCs w:val="32"/>
        </w:rPr>
        <w:t xml:space="preserve"> </w:t>
      </w:r>
      <w:r w:rsidR="00B853AD">
        <w:rPr>
          <w:rFonts w:ascii="Arial" w:hAnsi="Arial" w:cs="Arial"/>
          <w:b/>
          <w:bCs/>
          <w:sz w:val="28"/>
          <w:szCs w:val="32"/>
        </w:rPr>
        <w:t>NETTOYABLE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.</w:t>
      </w:r>
    </w:p>
    <w:p w:rsidR="0019291E" w:rsidRPr="009005E9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</w:t>
      </w:r>
      <w:r w:rsidR="00B853AD">
        <w:rPr>
          <w:rFonts w:ascii="Arial" w:hAnsi="Arial" w:cs="Arial"/>
          <w:sz w:val="22"/>
          <w:szCs w:val="22"/>
        </w:rPr>
        <w:t>TONGA</w:t>
      </w:r>
      <w:r w:rsidRPr="00B853AD">
        <w:rPr>
          <w:rFonts w:ascii="Arial" w:hAnsi="Arial" w:cs="Arial"/>
          <w:sz w:val="22"/>
          <w:szCs w:val="22"/>
          <w:vertAlign w:val="superscript"/>
        </w:rPr>
        <w:t>®</w:t>
      </w:r>
      <w:r w:rsidRPr="009005E9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 xml:space="preserve">ULTRA CLEAN </w:t>
      </w:r>
      <w:r w:rsidRPr="009005E9">
        <w:rPr>
          <w:rFonts w:ascii="Arial" w:hAnsi="Arial" w:cs="Arial"/>
          <w:sz w:val="22"/>
          <w:szCs w:val="22"/>
        </w:rPr>
        <w:t xml:space="preserve">doté de </w:t>
      </w:r>
      <w:r w:rsidR="00B853AD">
        <w:rPr>
          <w:rFonts w:ascii="Arial" w:hAnsi="Arial" w:cs="Arial"/>
          <w:sz w:val="22"/>
          <w:szCs w:val="22"/>
        </w:rPr>
        <w:t xml:space="preserve">la 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finition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Boreal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: face apparente blanche satinée ; voile de verre naturel sur la contre face, bords fermés par une peinture blanche. Les bords sont droits.</w:t>
      </w:r>
    </w:p>
    <w:p w:rsidR="00E804B8" w:rsidRPr="009005E9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0" w:name="Dimensions"/>
    </w:p>
    <w:p w:rsidR="00E804B8" w:rsidRPr="009005E9" w:rsidRDefault="00ED0742" w:rsidP="009005E9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1B265A8A5EA44262859ABB52F8DFB62E"/>
          </w:placeholder>
          <w:showingPlcHdr/>
          <w:dropDownList>
            <w:listItem w:displayText="600x600x22mm" w:value="600x600x22mm"/>
            <w:listItem w:displayText="1200x600x22mm" w:value="1200x600x22mm"/>
          </w:dropDownList>
        </w:sdtPr>
        <w:sdtEndPr>
          <w:rPr>
            <w:color w:val="auto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sdtContent>
      </w:sdt>
      <w:bookmarkEnd w:id="0"/>
    </w:p>
    <w:p w:rsidR="00E804B8" w:rsidRPr="009005E9" w:rsidRDefault="00E804B8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</w:t>
      </w:r>
      <w:r w:rsidR="00ED0742">
        <w:rPr>
          <w:rFonts w:ascii="Arial" w:hAnsi="Arial" w:cs="Arial"/>
          <w:sz w:val="22"/>
          <w:szCs w:val="22"/>
        </w:rPr>
        <w:t>a performance</w:t>
      </w:r>
      <w:r w:rsidRPr="009005E9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9005E9">
        <w:rPr>
          <w:rFonts w:ascii="Arial" w:hAnsi="Arial" w:cs="Arial"/>
          <w:sz w:val="22"/>
          <w:szCs w:val="22"/>
        </w:rPr>
        <w:t xml:space="preserve"> des panneaux </w:t>
      </w:r>
      <w:r w:rsidR="00B853AD">
        <w:rPr>
          <w:rFonts w:ascii="Arial" w:hAnsi="Arial" w:cs="Arial"/>
          <w:sz w:val="22"/>
          <w:szCs w:val="22"/>
        </w:rPr>
        <w:t>TONGA</w:t>
      </w:r>
      <w:r w:rsidR="00B853AD" w:rsidRPr="00B853AD">
        <w:rPr>
          <w:rFonts w:ascii="Arial" w:hAnsi="Arial" w:cs="Arial"/>
          <w:sz w:val="22"/>
          <w:szCs w:val="22"/>
          <w:vertAlign w:val="superscript"/>
        </w:rPr>
        <w:t>®</w:t>
      </w:r>
      <w:r w:rsidR="00B853AD" w:rsidRPr="009005E9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>ULTRA CLEAN</w:t>
      </w:r>
      <w:r w:rsidR="00ED0742">
        <w:rPr>
          <w:rFonts w:ascii="Arial" w:hAnsi="Arial" w:cs="Arial"/>
          <w:sz w:val="22"/>
          <w:szCs w:val="22"/>
        </w:rPr>
        <w:t xml:space="preserve"> A</w:t>
      </w:r>
      <w:r w:rsidRPr="009005E9">
        <w:rPr>
          <w:rFonts w:ascii="Arial" w:hAnsi="Arial" w:cs="Arial"/>
          <w:sz w:val="22"/>
          <w:szCs w:val="22"/>
        </w:rPr>
        <w:t xml:space="preserve"> ser</w:t>
      </w:r>
      <w:r w:rsidR="00ED0742">
        <w:rPr>
          <w:rFonts w:ascii="Arial" w:hAnsi="Arial" w:cs="Arial"/>
          <w:sz w:val="22"/>
          <w:szCs w:val="22"/>
        </w:rPr>
        <w:t>a</w:t>
      </w:r>
      <w:r w:rsidRPr="009005E9">
        <w:rPr>
          <w:rFonts w:ascii="Arial" w:hAnsi="Arial" w:cs="Arial"/>
          <w:sz w:val="22"/>
          <w:szCs w:val="22"/>
        </w:rPr>
        <w:t xml:space="preserve"> de 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 id="_x0000_i1028" type="#_x0000_t75" style="width:12pt;height:11.25pt" o:ole="">
            <v:imagedata r:id="rId6" o:title=""/>
          </v:shape>
          <o:OLEObject Type="Embed" ProgID="Equation.3" ShapeID="_x0000_i1028" DrawAspect="Content" ObjectID="_1503318853" r:id="rId7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1.00, Classe A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</w:t>
      </w:r>
      <w:r w:rsidR="00B853AD" w:rsidRPr="009005E9">
        <w:rPr>
          <w:rFonts w:ascii="Arial" w:hAnsi="Arial" w:cs="Arial"/>
          <w:sz w:val="22"/>
          <w:szCs w:val="22"/>
        </w:rPr>
        <w:t>œuvre</w:t>
      </w:r>
      <w:r w:rsidRPr="009005E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mis en œuvre aura le classement :</w:t>
      </w:r>
    </w:p>
    <w:p w:rsidR="00E804B8" w:rsidRPr="009005E9" w:rsidRDefault="00E804B8" w:rsidP="00E804B8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9005E9" w:rsidRDefault="00ED0742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i/>
            <w:color w:val="00B0F0"/>
            <w:sz w:val="22"/>
            <w:szCs w:val="22"/>
          </w:rPr>
          <w:alias w:val="Résistance au feu"/>
          <w:tag w:val="Résistance au feu"/>
          <w:id w:val="320163201"/>
          <w:placeholder>
            <w:docPart w:val="642AF9B5FC4F4E339625C641EF55F869"/>
          </w:placeholder>
          <w:dropDownList>
            <w:listItem w:displayText="Résistance au feu disponibles" w:value="Résistance au feu disponibles"/>
            <w:listItem w:displayText="REI 30 - Béton et Acier" w:value="REI 30 - Béton et Acier"/>
            <w:listItem w:displayText="REI 30 - Bois, Béton et Acier" w:value="REI 30 - Bois, Béton et Acier"/>
          </w:dropDownList>
        </w:sdtPr>
        <w:sdtEndPr/>
        <w:sdtContent>
          <w:r w:rsidR="00E804B8" w:rsidRPr="009005E9">
            <w:rPr>
              <w:rFonts w:ascii="Arial" w:hAnsi="Arial" w:cs="Arial"/>
              <w:b/>
              <w:i/>
              <w:color w:val="00B0F0"/>
              <w:sz w:val="22"/>
              <w:szCs w:val="22"/>
            </w:rPr>
            <w:t>Résistance au feu disponibles</w:t>
          </w:r>
        </w:sdtContent>
      </w:sdt>
    </w:p>
    <w:p w:rsidR="00ED0742" w:rsidRDefault="00ED0742" w:rsidP="00ED07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0742" w:rsidRPr="00044349" w:rsidRDefault="00ED0742" w:rsidP="00ED0742">
      <w:pPr>
        <w:ind w:left="360"/>
        <w:jc w:val="both"/>
        <w:rPr>
          <w:rFonts w:ascii="Arial" w:hAnsi="Arial" w:cs="Arial"/>
          <w:sz w:val="22"/>
          <w:szCs w:val="22"/>
        </w:rPr>
      </w:pPr>
      <w:r w:rsidRPr="00044349">
        <w:rPr>
          <w:rFonts w:ascii="Arial" w:hAnsi="Arial" w:cs="Arial"/>
          <w:sz w:val="22"/>
          <w:szCs w:val="22"/>
        </w:rPr>
        <w:t xml:space="preserve">La conformité à l’article CO13 du règlement de sécurité incendie des ERP sera assurée par un plafond: </w:t>
      </w:r>
    </w:p>
    <w:p w:rsidR="00ED0742" w:rsidRPr="00044349" w:rsidRDefault="00ED0742" w:rsidP="00ED0742">
      <w:pPr>
        <w:jc w:val="both"/>
        <w:rPr>
          <w:rFonts w:ascii="Arial" w:hAnsi="Arial" w:cs="Arial"/>
          <w:sz w:val="22"/>
          <w:szCs w:val="22"/>
        </w:rPr>
      </w:pPr>
    </w:p>
    <w:p w:rsidR="00ED0742" w:rsidRPr="00044349" w:rsidRDefault="00ED0742" w:rsidP="00ED0742">
      <w:pPr>
        <w:numPr>
          <w:ilvl w:val="1"/>
          <w:numId w:val="5"/>
        </w:numPr>
        <w:tabs>
          <w:tab w:val="clear" w:pos="178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44349">
        <w:rPr>
          <w:rFonts w:ascii="Arial" w:hAnsi="Arial" w:cs="Arial"/>
          <w:sz w:val="22"/>
          <w:szCs w:val="22"/>
        </w:rPr>
        <w:t>Ecran SF 1/2 h béton et acier (1/4 h bois) module 600 x 600 x 20 mm - sur ossature T24 mm</w:t>
      </w:r>
      <w:r w:rsidRPr="00044349">
        <w:rPr>
          <w:rFonts w:ascii="Arial" w:hAnsi="Arial" w:cs="Arial"/>
          <w:sz w:val="22"/>
          <w:szCs w:val="22"/>
        </w:rPr>
        <w:br/>
        <w:t>- PV Extension 02/2 CSTB 96 41520.</w:t>
      </w:r>
    </w:p>
    <w:p w:rsidR="00ED0742" w:rsidRDefault="00ED0742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E804B8" w:rsidRPr="009005E9">
        <w:rPr>
          <w:rFonts w:ascii="Arial" w:hAnsi="Arial" w:cs="Arial"/>
          <w:sz w:val="22"/>
          <w:szCs w:val="22"/>
        </w:rPr>
        <w:t xml:space="preserve">Les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plafonds</w:t>
      </w:r>
      <w:r w:rsidR="00E804B8" w:rsidRPr="009005E9">
        <w:rPr>
          <w:rFonts w:ascii="Arial" w:hAnsi="Arial" w:cs="Arial"/>
          <w:sz w:val="22"/>
          <w:szCs w:val="22"/>
        </w:rPr>
        <w:t xml:space="preserve"> seront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100% plan</w:t>
      </w:r>
      <w:r w:rsidR="00E804B8"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B853AD" w:rsidRDefault="006C37CC" w:rsidP="009005E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Il pourra être </w:t>
      </w:r>
      <w:r w:rsidRPr="009005E9">
        <w:rPr>
          <w:rFonts w:ascii="Arial" w:hAnsi="Arial" w:cs="Arial"/>
          <w:b/>
          <w:bCs/>
          <w:sz w:val="22"/>
          <w:szCs w:val="22"/>
        </w:rPr>
        <w:t>nettoyé</w:t>
      </w:r>
      <w:r w:rsidR="00B853AD">
        <w:rPr>
          <w:rFonts w:ascii="Arial" w:hAnsi="Arial" w:cs="Arial"/>
          <w:b/>
          <w:bCs/>
          <w:sz w:val="22"/>
          <w:szCs w:val="22"/>
        </w:rPr>
        <w:t> :</w:t>
      </w:r>
    </w:p>
    <w:p w:rsidR="006C37CC" w:rsidRDefault="006C37CC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>à l'éponge humide</w:t>
      </w:r>
      <w:r w:rsidRPr="00B853AD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 xml:space="preserve">avec ou sans </w:t>
      </w:r>
      <w:r w:rsidRPr="00B853AD">
        <w:rPr>
          <w:rFonts w:ascii="Arial" w:hAnsi="Arial" w:cs="Arial"/>
          <w:sz w:val="22"/>
          <w:szCs w:val="22"/>
        </w:rPr>
        <w:t>l'aide d'un détergent légèrement alcalin (PH&lt;10).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sèche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humide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6C37CC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Son coefficient de </w:t>
      </w:r>
      <w:r w:rsidRPr="009005E9">
        <w:rPr>
          <w:rFonts w:ascii="Arial" w:hAnsi="Arial" w:cs="Arial"/>
          <w:b/>
          <w:bCs/>
          <w:sz w:val="22"/>
          <w:szCs w:val="22"/>
        </w:rPr>
        <w:t>réflexion lumineuse sera de 88%.</w:t>
      </w:r>
    </w:p>
    <w:p w:rsidR="00E804B8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B853AD">
        <w:rPr>
          <w:rFonts w:ascii="Arial" w:hAnsi="Arial" w:cs="Arial"/>
          <w:b/>
          <w:sz w:val="22"/>
          <w:szCs w:val="22"/>
        </w:rPr>
        <w:t>ISO 4</w:t>
      </w:r>
      <w:r>
        <w:rPr>
          <w:rFonts w:ascii="Arial" w:hAnsi="Arial" w:cs="Arial"/>
          <w:sz w:val="22"/>
          <w:szCs w:val="22"/>
        </w:rPr>
        <w:t xml:space="preserve"> selon la classe de </w:t>
      </w:r>
      <w:r w:rsidRPr="00B853AD">
        <w:rPr>
          <w:rFonts w:ascii="Arial" w:hAnsi="Arial" w:cs="Arial"/>
          <w:b/>
          <w:sz w:val="22"/>
          <w:szCs w:val="22"/>
        </w:rPr>
        <w:t>propreté particulaire de l’air</w:t>
      </w:r>
      <w:r>
        <w:rPr>
          <w:rFonts w:ascii="Arial" w:hAnsi="Arial" w:cs="Arial"/>
          <w:sz w:val="22"/>
          <w:szCs w:val="22"/>
        </w:rPr>
        <w:t xml:space="preserve"> de la norme ISO 14644-1</w:t>
      </w: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stopperont le développement de champignons et ce, même en cas d’ajout de matière nutritive. Ils seront classés </w:t>
      </w:r>
      <w:r w:rsidRPr="00B853AD"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B853AD" w:rsidRPr="009005E9" w:rsidRDefault="00B853AD" w:rsidP="00E804B8">
      <w:pPr>
        <w:jc w:val="both"/>
        <w:rPr>
          <w:rFonts w:ascii="Arial" w:hAnsi="Arial" w:cs="Arial"/>
          <w:sz w:val="22"/>
          <w:szCs w:val="22"/>
        </w:rPr>
      </w:pPr>
    </w:p>
    <w:bookmarkEnd w:id="1"/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sera mis en œuvre sur une </w:t>
      </w:r>
      <w:r w:rsidRPr="009005E9">
        <w:rPr>
          <w:rFonts w:ascii="Arial" w:hAnsi="Arial" w:cs="Arial"/>
          <w:b/>
          <w:bCs/>
          <w:sz w:val="22"/>
          <w:szCs w:val="22"/>
        </w:rPr>
        <w:t>ossature Quick-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Lock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>®</w:t>
      </w:r>
      <w:r w:rsidRPr="009005E9">
        <w:rPr>
          <w:rFonts w:ascii="Arial" w:hAnsi="Arial" w:cs="Arial"/>
          <w:sz w:val="22"/>
          <w:szCs w:val="22"/>
        </w:rPr>
        <w:t xml:space="preserve"> </w:t>
      </w:r>
    </w:p>
    <w:p w:rsidR="00E804B8" w:rsidRPr="009005E9" w:rsidRDefault="00ED0742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ascii="Arial" w:hAnsi="Arial" w:cs="Arial"/>
            <w:b/>
            <w:i/>
            <w:color w:val="5F5F5F"/>
            <w:sz w:val="22"/>
            <w:szCs w:val="22"/>
          </w:rPr>
          <w:alias w:val="Ossature"/>
          <w:tag w:val="ossature"/>
          <w:id w:val="-878931882"/>
          <w:placeholder>
            <w:docPart w:val="0F72E29CA39F492EA113EF0D9B0CBBD4"/>
          </w:placeholder>
          <w:showingPlcHdr/>
          <w:dropDownList>
            <w:listItem w:value="Séléctionnez une ossature"/>
            <w:listItem w:displayText="Hook-On T15" w:value="Hook-On T15"/>
            <w:listItem w:displayText="Hook-On T24" w:value="Hook-On T24"/>
            <w:listItem w:displayText="Clip-On T15" w:value="Clip-On T15"/>
            <w:listItem w:displayText="Clip-On T24" w:value="Clip-On T24"/>
          </w:dropDownList>
        </w:sdtPr>
        <w:sdtEndPr>
          <w:rPr>
            <w:rStyle w:val="Policepardfaut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ossatures disponibles</w:t>
          </w:r>
        </w:sdtContent>
      </w:sdt>
    </w:p>
    <w:p w:rsidR="00E804B8" w:rsidRPr="009005E9" w:rsidRDefault="00E804B8" w:rsidP="00E804B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6C37C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Composée de profilés en acier galvanisé avec semelle visible blanche.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6C37CC" w:rsidRPr="009005E9" w:rsidRDefault="006C37CC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9005E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  <w:u w:val="single"/>
        </w:rPr>
        <w:t>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9005E9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9005E9">
        <w:rPr>
          <w:rFonts w:ascii="Arial" w:hAnsi="Arial" w:cs="Arial"/>
          <w:sz w:val="22"/>
          <w:szCs w:val="22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lastRenderedPageBreak/>
        <w:t>Il est recommandé d'intégrer des grilles dans le plafond afin d'équilibrer les pressions et températures de part et d'autre du plafond.</w:t>
      </w:r>
    </w:p>
    <w:p w:rsid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</w:p>
    <w:p w:rsidR="000F2721" w:rsidRPr="009005E9" w:rsidRDefault="009005E9" w:rsidP="00B853AD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3FD710B3" wp14:editId="38A88350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numPicBullet w:numPicBulletId="1">
    <w:pict>
      <v:shape id="_x0000_i1027" type="#_x0000_t75" style="width:11.25pt;height:11.25pt" o:bullet="t">
        <v:imagedata r:id="rId2" o:title="j0115839"/>
      </v:shape>
    </w:pict>
  </w:numPicBullet>
  <w:numPicBullet w:numPicBulletId="2">
    <w:pict>
      <v:shape id="_x0000_i1028" type="#_x0000_t75" style="width:9pt;height:9pt" o:bullet="t">
        <v:imagedata r:id="rId3" o:title="j0115867"/>
      </v:shape>
    </w:pict>
  </w:numPicBullet>
  <w:abstractNum w:abstractNumId="0">
    <w:nsid w:val="00CE1907"/>
    <w:multiLevelType w:val="hybridMultilevel"/>
    <w:tmpl w:val="BA68C3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5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2DB77F78"/>
    <w:multiLevelType w:val="hybridMultilevel"/>
    <w:tmpl w:val="C9565B4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43"/>
  </w:num>
  <w:num w:numId="4">
    <w:abstractNumId w:val="7"/>
  </w:num>
  <w:num w:numId="5">
    <w:abstractNumId w:val="26"/>
  </w:num>
  <w:num w:numId="6">
    <w:abstractNumId w:val="1"/>
  </w:num>
  <w:num w:numId="7">
    <w:abstractNumId w:val="39"/>
  </w:num>
  <w:num w:numId="8">
    <w:abstractNumId w:val="11"/>
  </w:num>
  <w:num w:numId="9">
    <w:abstractNumId w:val="25"/>
  </w:num>
  <w:num w:numId="10">
    <w:abstractNumId w:val="8"/>
  </w:num>
  <w:num w:numId="11">
    <w:abstractNumId w:val="14"/>
  </w:num>
  <w:num w:numId="12">
    <w:abstractNumId w:val="48"/>
  </w:num>
  <w:num w:numId="13">
    <w:abstractNumId w:val="45"/>
  </w:num>
  <w:num w:numId="14">
    <w:abstractNumId w:val="47"/>
  </w:num>
  <w:num w:numId="15">
    <w:abstractNumId w:val="6"/>
  </w:num>
  <w:num w:numId="16">
    <w:abstractNumId w:val="35"/>
  </w:num>
  <w:num w:numId="17">
    <w:abstractNumId w:val="28"/>
  </w:num>
  <w:num w:numId="18">
    <w:abstractNumId w:val="46"/>
  </w:num>
  <w:num w:numId="19">
    <w:abstractNumId w:val="44"/>
  </w:num>
  <w:num w:numId="20">
    <w:abstractNumId w:val="23"/>
  </w:num>
  <w:num w:numId="21">
    <w:abstractNumId w:val="40"/>
  </w:num>
  <w:num w:numId="22">
    <w:abstractNumId w:val="42"/>
  </w:num>
  <w:num w:numId="23">
    <w:abstractNumId w:val="49"/>
  </w:num>
  <w:num w:numId="24">
    <w:abstractNumId w:val="19"/>
  </w:num>
  <w:num w:numId="25">
    <w:abstractNumId w:val="24"/>
  </w:num>
  <w:num w:numId="26">
    <w:abstractNumId w:val="13"/>
  </w:num>
  <w:num w:numId="27">
    <w:abstractNumId w:val="2"/>
  </w:num>
  <w:num w:numId="28">
    <w:abstractNumId w:val="29"/>
  </w:num>
  <w:num w:numId="29">
    <w:abstractNumId w:val="20"/>
  </w:num>
  <w:num w:numId="30">
    <w:abstractNumId w:val="17"/>
  </w:num>
  <w:num w:numId="31">
    <w:abstractNumId w:val="34"/>
  </w:num>
  <w:num w:numId="32">
    <w:abstractNumId w:val="3"/>
  </w:num>
  <w:num w:numId="33">
    <w:abstractNumId w:val="9"/>
  </w:num>
  <w:num w:numId="34">
    <w:abstractNumId w:val="41"/>
  </w:num>
  <w:num w:numId="35">
    <w:abstractNumId w:val="4"/>
  </w:num>
  <w:num w:numId="36">
    <w:abstractNumId w:val="16"/>
  </w:num>
  <w:num w:numId="37">
    <w:abstractNumId w:val="15"/>
  </w:num>
  <w:num w:numId="38">
    <w:abstractNumId w:val="18"/>
  </w:num>
  <w:num w:numId="39">
    <w:abstractNumId w:val="21"/>
  </w:num>
  <w:num w:numId="40">
    <w:abstractNumId w:val="33"/>
  </w:num>
  <w:num w:numId="41">
    <w:abstractNumId w:val="5"/>
  </w:num>
  <w:num w:numId="42">
    <w:abstractNumId w:val="37"/>
  </w:num>
  <w:num w:numId="43">
    <w:abstractNumId w:val="12"/>
  </w:num>
  <w:num w:numId="44">
    <w:abstractNumId w:val="36"/>
  </w:num>
  <w:num w:numId="45">
    <w:abstractNumId w:val="0"/>
  </w:num>
  <w:num w:numId="46">
    <w:abstractNumId w:val="22"/>
  </w:num>
  <w:num w:numId="47">
    <w:abstractNumId w:val="32"/>
  </w:num>
  <w:num w:numId="48">
    <w:abstractNumId w:val="27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5B04"/>
    <w:rsid w:val="00467A3E"/>
    <w:rsid w:val="004B3064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B1ECA"/>
    <w:rsid w:val="009005E9"/>
    <w:rsid w:val="00947F38"/>
    <w:rsid w:val="009764F5"/>
    <w:rsid w:val="009B29E4"/>
    <w:rsid w:val="009E3D2A"/>
    <w:rsid w:val="00A9572C"/>
    <w:rsid w:val="00AE7324"/>
    <w:rsid w:val="00B4243E"/>
    <w:rsid w:val="00B76333"/>
    <w:rsid w:val="00B853AD"/>
    <w:rsid w:val="00BB6ED3"/>
    <w:rsid w:val="00BF257F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D0742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65A8A5EA44262859ABB52F8DF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C81A-6242-44E0-8E4F-B970769343E5}"/>
      </w:docPartPr>
      <w:docPartBody>
        <w:p w:rsidR="001D4F00" w:rsidRDefault="001D4F00" w:rsidP="001D4F00">
          <w:pPr>
            <w:pStyle w:val="1B265A8A5EA44262859ABB52F8DFB62E"/>
          </w:pPr>
          <w:r>
            <w:rPr>
              <w:rStyle w:val="Textedelespacerserv"/>
            </w:rPr>
            <w:t>dimensions disponibles</w:t>
          </w:r>
        </w:p>
      </w:docPartBody>
    </w:docPart>
    <w:docPart>
      <w:docPartPr>
        <w:name w:val="0F72E29CA39F492EA113EF0D9B0CB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5FC6F-BE87-49D6-9B0E-CA15AA5230EF}"/>
      </w:docPartPr>
      <w:docPartBody>
        <w:p w:rsidR="001D4F00" w:rsidRDefault="001D4F00" w:rsidP="001D4F00">
          <w:pPr>
            <w:pStyle w:val="0F72E29CA39F492EA113EF0D9B0CBBD4"/>
          </w:pPr>
          <w:r>
            <w:rPr>
              <w:rStyle w:val="Textedelespacerserv"/>
            </w:rPr>
            <w:t>ossatures disponibles</w:t>
          </w:r>
        </w:p>
      </w:docPartBody>
    </w:docPart>
    <w:docPart>
      <w:docPartPr>
        <w:name w:val="642AF9B5FC4F4E339625C641EF55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E8C6-036E-473F-830D-12E903A4D0D0}"/>
      </w:docPartPr>
      <w:docPartBody>
        <w:p w:rsidR="001D4F00" w:rsidRDefault="001D4F00" w:rsidP="001D4F00">
          <w:pPr>
            <w:pStyle w:val="642AF9B5FC4F4E339625C641EF55F869"/>
          </w:pPr>
          <w:r>
            <w:rPr>
              <w:rFonts w:ascii="Trebuchet MS" w:hAnsi="Trebuchet MS"/>
              <w:sz w:val="20"/>
              <w:szCs w:val="20"/>
            </w:rPr>
            <w:t>Classement possible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D4F00"/>
    <w:rsid w:val="003F3768"/>
    <w:rsid w:val="004F6BE6"/>
    <w:rsid w:val="00750D3D"/>
    <w:rsid w:val="007E7C2A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57684</vt:lpwstr>
  </property>
  <property fmtid="{D5CDD505-2E9C-101B-9397-08002B2CF9AE}" pid="4" name="OptimizationTime">
    <vt:lpwstr>20150911_0908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Terver, Elric</cp:lastModifiedBy>
  <cp:revision>3</cp:revision>
  <cp:lastPrinted>2012-01-09T17:42:00Z</cp:lastPrinted>
  <dcterms:created xsi:type="dcterms:W3CDTF">2015-09-09T13:36:00Z</dcterms:created>
  <dcterms:modified xsi:type="dcterms:W3CDTF">2015-09-09T13:48:00Z</dcterms:modified>
</cp:coreProperties>
</file>